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27D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lang w:val="en-US" w:eastAsia="zh-CN" w:bidi="ar"/>
        </w:rPr>
        <w:t>中华人民共和国网络安全法</w:t>
      </w:r>
    </w:p>
    <w:p w14:paraId="70378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rPr>
        <w:t>（2016年11月7日第十二届全国人民代表大会常务委员会第二十四次会议通过）</w:t>
      </w:r>
    </w:p>
    <w:p w14:paraId="0810F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rPr>
        <w:t> </w:t>
      </w:r>
    </w:p>
    <w:p w14:paraId="7417F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rPr>
        <w:t>中华人民共和国主席令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第五十三号</w:t>
      </w:r>
    </w:p>
    <w:p w14:paraId="721B5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rPr>
        <w:t> </w:t>
      </w:r>
    </w:p>
    <w:p w14:paraId="79E783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rPr>
        <w:t>　　《中华人民共和国网络安全法》已由中华人民共和国第十二届全国人民代表大会常务委员会第二十四次会议于2016年11月7日通过，现予公布，自2017年6月1日起施行。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w:t>
      </w:r>
    </w:p>
    <w:p w14:paraId="40E12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rPr>
        <w:t>中华人民共和国主席 习近平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2016年11月7日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w:t>
      </w:r>
    </w:p>
    <w:p w14:paraId="068C8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_GB2312" w:eastAsia="仿宋_GB2312" w:cs="仿宋_GB2312"/>
          <w:color w:val="484848"/>
          <w:sz w:val="32"/>
          <w:szCs w:val="32"/>
          <w:u w:val="none"/>
        </w:rPr>
      </w:pPr>
      <w:r>
        <w:rPr>
          <w:rFonts w:hint="eastAsia" w:ascii="仿宋_GB2312" w:hAnsi="微软雅黑" w:eastAsia="仿宋_GB2312" w:cs="仿宋_GB2312"/>
          <w:i w:val="0"/>
          <w:iCs w:val="0"/>
          <w:caps w:val="0"/>
          <w:color w:val="484848"/>
          <w:spacing w:val="0"/>
          <w:sz w:val="32"/>
          <w:szCs w:val="32"/>
          <w:u w:val="none"/>
        </w:rPr>
        <w:t>　　目 录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第一章 总 则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第二章 网络安全支持与促进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第三章 网络运行安全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第一节 一般规定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第二节 关键信息基础设施的运行安全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第四章 网络信息安全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第五章 监测预警与应急处置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第六章 法律责任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第七章 附 则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w:t>
      </w:r>
      <w:r>
        <w:rPr>
          <w:rFonts w:ascii="黑体" w:hAnsi="宋体" w:eastAsia="黑体" w:cs="黑体"/>
          <w:i w:val="0"/>
          <w:iCs w:val="0"/>
          <w:caps w:val="0"/>
          <w:color w:val="484848"/>
          <w:spacing w:val="0"/>
          <w:sz w:val="32"/>
          <w:szCs w:val="32"/>
          <w:u w:val="none"/>
        </w:rPr>
        <w:t>第一章 总 则</w:t>
      </w:r>
      <w:r>
        <w:rPr>
          <w:rFonts w:hint="eastAsia" w:ascii="仿宋_GB2312" w:hAnsi="微软雅黑" w:eastAsia="仿宋_GB2312" w:cs="仿宋_GB2312"/>
          <w:i w:val="0"/>
          <w:iCs w:val="0"/>
          <w:caps w:val="0"/>
          <w:color w:val="484848"/>
          <w:spacing w:val="0"/>
          <w:sz w:val="32"/>
          <w:szCs w:val="32"/>
          <w:u w:val="none"/>
        </w:rPr>
        <w:t>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第一条 为了保障网络安全，维护网络空间主权和国家安全、社会公共利益，保护公民、法人和其他组织的合法权益，促进经济社会信息化健康发展，制定本法。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第二条 在中华人民共和国境内建设、运营、维护和使用网络，以及网络安全的监督管理，适用本法。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第四条 国家制定并不断完善网络安全战略，明确保障网络安全的基本要求和主要目标，提出重点领域的网络安全政策、工作任务和措施。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第五条 国家采取措施，监测、防御、处置来源于中华人民共和国境内外的网络安全风险和威胁，保护关键信息基础设施免受攻击、侵入、干扰和破坏，依法惩治网络违法犯罪活动，维护网络空间安全和秩序。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第六条 国家倡导诚实守信、健康文明的网络行为，推动传播社会主义核心价值观，采取措施提高全社会的网络安全意识和水平，形成全社会共同参与促进网络安全的良好环境。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第七条 国家积极开展网络空间治理、网络技术研发和标准制定、打击网络违法犯罪等方面的国际交流与合作，推动构建和平、安全、开放、合作的网络空间，建立多边、民主、透明的网络治理体系。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第八条 国家网信部门负责统筹协调网络安全工作和相关监督管理工作。国务院电信主管部门、公安部门和其他有关机关依照本法和有关法律、行政法规的规定，在各自职责范围内负责网络安全保护和监督管理工作。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县级以上地方人民政府有关部门的网络安全保护和监督管理职责，按照国家有关规定确定。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第九条 网络运营者开展经营和服务活动，必须遵守法律、行政法规，尊重社会公德，遵守商业道德，诚实信用，履行网络安全保护义务，接受政府和社会的监督，承担社会责任。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第十一条 网络相关行业组织按照章程，加强行业自律，制定网络安全行为规范，指导会员加强网络安全保护，提高网络安全保护水平，促进行业健康发展。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第十二条 国家保护公民、法人和其他组织依法使用网络的权利，促进网络接入普及，提升网络服务水平，为社会提供安全、便利的网络服务，保障网络信息依法有序自由流动。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第十三条 国家支持研究开发有利于未成年人健康成长的网络产品和服务，依法惩治利用网络从事危害未成年人身心健康的活动，为未成年人提供安全、健康的网络环境。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第十四条 任何个人和组织有权对危害网络安全的行为向网信、电信、公安等部门举报。收到举报的部门应当及时依法作出处理；不属于本部门职责的，应当及时移送有权处理的部门。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有关部门应当对举报人的相关信息予以保密，保护举报人的合法权益。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w:t>
      </w:r>
      <w:r>
        <w:rPr>
          <w:rFonts w:hint="eastAsia" w:ascii="黑体" w:hAnsi="宋体" w:eastAsia="黑体" w:cs="黑体"/>
          <w:i w:val="0"/>
          <w:iCs w:val="0"/>
          <w:caps w:val="0"/>
          <w:color w:val="484848"/>
          <w:spacing w:val="0"/>
          <w:sz w:val="32"/>
          <w:szCs w:val="32"/>
          <w:u w:val="none"/>
        </w:rPr>
        <w:t>第二章 网络安全支持与促进 </w:t>
      </w:r>
      <w:r>
        <w:rPr>
          <w:rFonts w:hint="eastAsia" w:ascii="黑体" w:hAnsi="宋体" w:eastAsia="黑体" w:cs="黑体"/>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第十五条 国家建立和完善网络安全标准体系。国务院标准化行政主管部门和国务院其他有关部门根据各自的职责，组织制定并适时修订有关网络安全管理以及网络产品、服务和运行安全的国家标准、行业标准。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国家支持企业、研究机构、高等学校、网络相关行业组织参与网络安全国家标准、行业标准的制定。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第十七条 国家推进网络安全社会化服务体系建设，鼓励有关企业、机构开展网络安全认证、检测和风险评估等安全服务。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第十八条 国家鼓励开发网络数据安全保护和利用技术，促进公共数据资源开放，推动技术创新和经济社会发展。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国家支持创新网络安全管理方式，运用网络新技术，提升网络安全保护水平。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第十九条 各级人民政府及其有关部门应当组织开展经常性的网络安全宣传教育，并指导、督促有关单位做好网络安全宣传教育工作。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大众传播媒介应当有针对性地面向社会进行网络安全宣传教育。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第二十条 国家支持企业和高等学校、职业学校等教育培训机构开展网络安全相关教育与培训，采取多种方式培养网络安全人才，促进网络安全人才交流。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w:t>
      </w:r>
      <w:r>
        <w:rPr>
          <w:rFonts w:hint="eastAsia" w:ascii="黑体" w:hAnsi="宋体" w:eastAsia="黑体" w:cs="黑体"/>
          <w:i w:val="0"/>
          <w:iCs w:val="0"/>
          <w:caps w:val="0"/>
          <w:color w:val="484848"/>
          <w:spacing w:val="0"/>
          <w:sz w:val="32"/>
          <w:szCs w:val="32"/>
          <w:u w:val="none"/>
        </w:rPr>
        <w:t>第三章 网络运行安全 </w:t>
      </w:r>
      <w:r>
        <w:rPr>
          <w:rFonts w:hint="eastAsia" w:ascii="黑体" w:hAnsi="宋体" w:eastAsia="黑体" w:cs="黑体"/>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第一节 一般规定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第二十一条 国家实行网络安全等级保护制度。网络运营者应当按照网络安全等级保护制度的要求，履行下列安全保护义务，保障网络免受干扰、破坏或者未经授权的访问，防止网络数据泄露或者被窃取、篡改：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（一）制定内部安全管理制度和操作规程，确定网络安全负责人，落实网络安全保护责任；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（二）采取防范计算机病毒和网络攻击、网络侵入等危害网络安全行为的技术措施；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（三）采取监测、记录网络运行状态、网络安全事件的技术措施，并按照规定留存相关的网络日志不少于六个月；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（四）采取数据分类、重要数据备份和加密等措施；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（五）法律、行政法规规定的其他义务。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网络产品、服务的提供者应当为其产品、服务持续提供安全维护；在规定或者当事人约定的期限内，不得终止提供安全维护。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网络产品、服务具有收集用户信息功能的，其提供者应当向用户明示并取得同意；涉及用户个人信息的，还应当遵守本法和有关法律、行政法规关于个人信息保护的规定。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国家实施网络可信身份战略，支持研究开发安全、方便的电子身份认证技术，推动不同电子身份认证之间的互认。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第二十六条 开展网络安全认证、检测、风险评估等活动，向社会发布系统漏洞、计算机病毒、网络攻击、网络侵入等网络安全信息，应当遵守国家有关规定。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第二十八条 网络运营者应当为公安机关、国家安全机关依法维护国家安全和侦查犯罪的活动提供技术支持和协助。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第二十九条 国家支持网络运营者之间在网络安全信息收集、分析、通报和应急处置等方面进行合作，提高网络运营者的安全保障能力。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有关行业组织建立健全本行业的网络安全保护规范和协作机制，加强对网络安全风险的分析评估，定期向会员进行风险警示，支持、协助会员应对网络安全风险。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第三十条 网信部门和有关部门在履行网络安全保护职责中获取的信息，只能用于维护网络安全的需要，不得用于其他用途。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第二节 关键信息基础设施的运行安全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国家鼓励关键信息基础设施以外的网络运营者自愿参与关键信息基础设施保护体系。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第三十二条 按照国务院规定的职责分工，负责关键信息基础设施安全保护工作的部门分别编制并组织实施本行业、本领域的关键信息基础设施安全规划，指导和监督关键信息基础设施运行安全保护工作。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第三十三条 建设关键信息基础设施应当确保其具有支持业务稳定、持续运行的性能，并保证安全技术措施同步规划、同步建设、同步使用。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第三十四条 除本法第二十一条的规定外，关键信息基础设施的运营者还应当履行下列安全保护义务：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（一）设置专门安全管理机构和安全管理负责人，并对该负责人和关键岗位的人员进行安全背景审查；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（二）定期对从业人员进行网络安全教育、技术培训和技能考核；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（三）对重要系统和数据库进行容灾备份；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（四）制定网络安全事件应急预案，并定期进行演练；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（五）法律、行政法规规定的其他义务。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第三十五条 关键信息基础设施的运营者采购网络产品和服务，可能影响国家安全的，应当通过国家网信部门会同国务院有关部门组织的国家安全审查。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第三十六条 关键信息基础设施的运营者采购网络产品和服务，应当按照规定与提供者签订安全保密协议，明确安全和保密义务与责任。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第三十九条 国家网信部门应当统筹协调有关部门对关键信息基础设施的安全保护采取下列措施：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（一）对关键信息基础设施的安全风险进行抽查检测，提出改进措施，必要时可以委托网络安全服务机构对网络存在的安全风险进行检测评估；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（二）定期组织关键信息基础设施的运营者进行网络安全应急演练，提高应对网络安全事件的水平和协同配合能力；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（三）促进有关部门、关键信息基础设施的运营者以及有关研究机构、网络安全服务机构等之间的网络安全信息共享；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（四）对网络安全事件的应急处置与网络功能的恢复等，提供技术支持和协助。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w:t>
      </w:r>
      <w:r>
        <w:rPr>
          <w:rFonts w:hint="eastAsia" w:ascii="黑体" w:hAnsi="宋体" w:eastAsia="黑体" w:cs="黑体"/>
          <w:i w:val="0"/>
          <w:iCs w:val="0"/>
          <w:caps w:val="0"/>
          <w:color w:val="484848"/>
          <w:spacing w:val="0"/>
          <w:sz w:val="32"/>
          <w:szCs w:val="32"/>
          <w:u w:val="none"/>
        </w:rPr>
        <w:t>第四章 网络信息安全 </w:t>
      </w:r>
      <w:r>
        <w:rPr>
          <w:rFonts w:hint="eastAsia" w:ascii="黑体" w:hAnsi="宋体" w:eastAsia="黑体" w:cs="黑体"/>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第四十条 网络运营者应当对其收集的用户信息严格保密，并建立健全用户信息保护制度。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第四十一条 网络运营者收集、使用个人信息，应当遵循合法、正当、必要的原则，公开收集、使用规则，明示收集、使用信息的目的、方式和范围，并经被收集者同意。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网络运营者不得收集与其提供的服务无关的个人信息，不得违反法律、行政法规的规定和双方的约定收集、使用个人信息，并应当依照法律、行政法规的规定和与用户的约定，处理其保存的个人信息。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第四十二条 网络运营者不得泄露、篡改、毁损其收集的个人信息；未经被收集者同意，不得向他人提供个人信息。但是，经过处理无法识别特定个人且不能复原的除外。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第四十四条 任何个人和组织不得窃取或者以其他非法方式获取个人信息，不得非法出售或者非法向他人提供个人信息。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第四十五条 依法负有网络安全监督管理职责的部门及其工作人员，必须对在履行职责中知悉的个人信息、隐私和商业秘密严格保密，不得泄露、出售或者非法向他人提供。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第四十七条 网络运营者应当加强对其用户发布的信息的管理，发现法律、行政法规禁止发布或者传输的信息的，应当立即停止传输该信息，采取消除等处置措施，防止信息扩散，保存有关记录，并向有关主管部门报告。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第四十八条 任何个人和组织发送的电子信息、提供的应用软件，不得设置恶意程序，不得含有法律、行政法规禁止发布或者传输的信息。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电子信息发送服务提供者和应用软件下载服务提供者，应当履行安全管理义务，知道其用户有前款规定行为的，应当停止提供服务，采取消除等处置措施，保存有关记录，并向有关主管部门报告。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第四十九条 网络运营者应当建立网络信息安全投诉、举报制度，公布投诉、举报方式等信息，及时受理并处理有关网络信息安全的投诉和举报。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网络运营者对网信部门和有关部门依法实施的监督检查，应当予以配合。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w:t>
      </w:r>
      <w:r>
        <w:rPr>
          <w:rFonts w:hint="eastAsia" w:ascii="黑体" w:hAnsi="宋体" w:eastAsia="黑体" w:cs="黑体"/>
          <w:i w:val="0"/>
          <w:iCs w:val="0"/>
          <w:caps w:val="0"/>
          <w:color w:val="484848"/>
          <w:spacing w:val="0"/>
          <w:sz w:val="32"/>
          <w:szCs w:val="32"/>
          <w:u w:val="none"/>
        </w:rPr>
        <w:t>第五章 监测预警与应急处置 </w:t>
      </w:r>
      <w:r>
        <w:rPr>
          <w:rFonts w:hint="eastAsia" w:ascii="黑体" w:hAnsi="宋体" w:eastAsia="黑体" w:cs="黑体"/>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第五十一条 国家建立网络安全监测预警和信息通报制度。国家网信部门应当统筹协调有关部门加强网络安全信息收集、分析和通报工作，按照规定统一发布网络安全监测预警信息。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第五十二条 负责关键信息基础设施安全保护工作的部门，应当建立健全本行业、本领域的网络安全监测预警和信息通报制度，并按照规定报送网络安全监测预警信息。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第五十三条 国家网信部门协调有关部门建立健全网络安全风险评估和应急工作机制，制定网络安全事件应急预案，并定期组织演练。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负责关键信息基础设施安全保护工作的部门应当制定本行业、本领域的网络安全事件应急预案，并定期组织演练。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网络安全事件应急预案应当按照事件发生后的危害程度、影响范围等因素对网络安全事件进行分级，并规定相应的应急处置措施。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第五十四条 网络安全事件发生的风险增大时，省级以上人民政府有关部门应当按照规定的权限和程序，并根据网络安全风险的特点和可能造成的危害，采取下列措施：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（一）要求有关部门、机构和人员及时收集、报告有关信息，加强对网络安全风险的监测；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（二）组织有关部门、机构和专业人员，对网络安全风险信息进行分析评估，预测事件发生的可能性、影响范围和危害程度；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（三）向社会发布网络安全风险预警，发布避免、减轻危害的措施。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第五十七条 因网络安全事件，发生突发事件或者生产安全事故的，应当依照《中华人民共和国突发事件应对法》、《中华人民共和国安全生产法》等有关法律、行政法规的规定处置。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第五十八条 因维护国家安全和社会公共秩序，处置重大突发社会安全事件的需要，经国务院决定或者批准，可以在特定区域对网络通信采取限制等临时措施。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w:t>
      </w:r>
      <w:r>
        <w:rPr>
          <w:rFonts w:hint="eastAsia" w:ascii="黑体" w:hAnsi="宋体" w:eastAsia="黑体" w:cs="黑体"/>
          <w:i w:val="0"/>
          <w:iCs w:val="0"/>
          <w:caps w:val="0"/>
          <w:color w:val="484848"/>
          <w:spacing w:val="0"/>
          <w:sz w:val="32"/>
          <w:szCs w:val="32"/>
          <w:u w:val="none"/>
        </w:rPr>
        <w:t>第六章 法律责任 </w:t>
      </w:r>
      <w:r>
        <w:rPr>
          <w:rFonts w:hint="eastAsia" w:ascii="黑体" w:hAnsi="宋体" w:eastAsia="黑体" w:cs="黑体"/>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（一）设置恶意程序的；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（二）对其产品、服务存在的安全缺陷、漏洞等风险未立即采取补救措施，或者未按照规定及时告知用户并向有关主管部门报告的；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（三）擅自终止为其产品、服务提供安全维护的。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单位有前款行为的，由公安机关没收违法所得，处十万元以上一百万元以下罚款，并对直接负责的主管人员和其他直接责任人员依照前款规定处罚。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违反本法第二十七条规定，受到治安管理处罚的人员，五年内不得从事网络安全管理和网络运营关键岗位的工作；受到刑事处罚的人员，终身不得从事网络安全管理和网络运营关键岗位的工作。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违反本法第四十四条规定，窃取或者以其他非法方式获取、非法出售或者非法向他人提供个人信息，尚不构成犯罪的，由公安机关没收违法所得，并处违法所得一倍以上十倍以下罚款，没有违法所得的，处一百万元以下罚款。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单位有前款行为的，由公安机关处十万元以上五十万元以下罚款，并对直接负责的主管人员和其他直接责任人员依照前款规定处罚。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电子信息发送服务提供者、应用软件下载服务提供者，不履行本法第四十八条第二款规定的安全管理义务的，依照前款规定处罚。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第六十九条 网络运营者违反本法规定，有下列行为之一的，由有关主管部门责令改正；拒不改正或者情节严重的，处五万元以上五十万元以下罚款，对直接负责的主管人员和其他直接责任人员，处一万元以上十万元以下罚款：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（一）不按照有关部门的要求对法律、行政法规禁止发布或者传输的信息，采取停止传输、消除等处置措施的；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（二）拒绝、阻碍有关部门依法实施的监督检查的；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（三）拒不向公安机关、国家安全机关提供技术支持和协助的。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第七十条 发布或者传输本法第十二条第二款和其他法律、行政法规禁止发布或者传输的信息的，依照有关法律、行政法规的规定处罚。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第七十一条 有本法规定的违法行为的，依照有关法律、行政法规的规定记入信用档案，并予以公示。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第七十二条 国家机关政务网络的运营者不履行本法规定的网络安全保护义务的，由其上级机关或者有关机关责令改正；对直接负责的主管人员和其他直接责任人员依法给予处分。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第七十三条 网信部门和有关部门违反本法第三十条规定，将在履行网络安全保护职责中获取的信息用于其他用途的，对直接负责的主管人员和其他直接责任人员依法给予处分。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网信部门和有关部门的工作人员玩忽职守、滥用职权、徇私舞弊，尚不构成犯罪的，依法给予处分。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第七十四条 违反本法规定，给他人造成损害的，依法承担民事责任。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违反本法规定，构成违反治安管理行为的，依法给予治安管理处罚；构成犯罪的，依法追究刑事责任。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 </w:t>
      </w:r>
      <w:bookmarkStart w:id="0" w:name="_GoBack"/>
      <w:bookmarkEnd w:id="0"/>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w:t>
      </w:r>
      <w:r>
        <w:rPr>
          <w:rFonts w:hint="eastAsia" w:ascii="黑体" w:hAnsi="宋体" w:eastAsia="黑体" w:cs="黑体"/>
          <w:i w:val="0"/>
          <w:iCs w:val="0"/>
          <w:caps w:val="0"/>
          <w:color w:val="484848"/>
          <w:spacing w:val="0"/>
          <w:sz w:val="32"/>
          <w:szCs w:val="32"/>
          <w:u w:val="none"/>
        </w:rPr>
        <w:t>第七章 附 则 </w:t>
      </w:r>
      <w:r>
        <w:rPr>
          <w:rFonts w:hint="eastAsia" w:ascii="黑体" w:hAnsi="宋体" w:eastAsia="黑体" w:cs="黑体"/>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第七十六条 本法下列用语的含义：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（一）网络，是指由计算机或者其他信息终端及相关设备组成的按照一定的规则和程序对信息进行收集、存储、传输、交换、处理的系统。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（二）网络安全，是指通过采取必要措施，防范对网络的攻击、侵入、干扰、破坏和非法使用以及意外事故，使网络处于稳定可靠运行的状态，以及保障网络数据的完整性、保密性、可用性的能力。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（三）网络运营者，是指网络的所有者、管理者和网络服务提供者。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（四）网络数据，是指通过网络收集、存储、传输、处理和产生的各种电子数据。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（五）个人信息，是指以电子或者其他方式记录的能够单独或者与其他信息结合识别自然人个人身份的各种信息，包括但不限于自然人的姓名、出生日期、身份证件号码、个人生物识别信息、住址、电话号码等。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第七十七条 存储、处理涉及国家秘密信息的网络的运行安全保护，除应当遵守本法外，还应当遵守保密法律、行政法规的规定。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第七十八条 军事网络的安全保护，由中央军事委员会另行规定。 </w:t>
      </w:r>
      <w:r>
        <w:rPr>
          <w:rFonts w:hint="eastAsia" w:ascii="仿宋_GB2312" w:hAnsi="微软雅黑" w:eastAsia="仿宋_GB2312" w:cs="仿宋_GB2312"/>
          <w:i w:val="0"/>
          <w:iCs w:val="0"/>
          <w:caps w:val="0"/>
          <w:color w:val="484848"/>
          <w:spacing w:val="0"/>
          <w:sz w:val="32"/>
          <w:szCs w:val="32"/>
          <w:u w:val="none"/>
        </w:rPr>
        <w:br w:type="textWrapping"/>
      </w:r>
      <w:r>
        <w:rPr>
          <w:rFonts w:hint="eastAsia" w:ascii="仿宋_GB2312" w:hAnsi="微软雅黑" w:eastAsia="仿宋_GB2312" w:cs="仿宋_GB2312"/>
          <w:i w:val="0"/>
          <w:iCs w:val="0"/>
          <w:caps w:val="0"/>
          <w:color w:val="484848"/>
          <w:spacing w:val="0"/>
          <w:sz w:val="32"/>
          <w:szCs w:val="32"/>
          <w:u w:val="none"/>
        </w:rPr>
        <w:t>　　第七十九条 本法自2017年6月1日起施行。（转载自《 人民日报 》2016年11月23日 14 版）</w:t>
      </w:r>
    </w:p>
    <w:p w14:paraId="587516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mMwNDg3ZDhlYTI3OGJkMzAxOGJhMmEzMzUyZGMifQ=="/>
  </w:docVars>
  <w:rsids>
    <w:rsidRoot w:val="00000000"/>
    <w:rsid w:val="072C71DB"/>
    <w:rsid w:val="3F23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10130</Words>
  <Characters>10154</Characters>
  <Lines>0</Lines>
  <Paragraphs>0</Paragraphs>
  <TotalTime>62</TotalTime>
  <ScaleCrop>false</ScaleCrop>
  <LinksUpToDate>false</LinksUpToDate>
  <CharactersWithSpaces>10740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2022-07-20T14:21:00Z</dcterms:created>
  <dc:creator>Administrator</dc:creator>
  <cp:lastModifiedBy>张利伟</cp:lastModifiedBy>
  <dcterms:modified xsi:type="dcterms:W3CDTF">2025-05-20T02:25:22Z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9A2B629956134228A85A71DF3D4B4D1C_13</vt:lpwstr>
  </property>
</Properties>
</file>